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C6563" w:rsidRPr="00357A75" w:rsidRDefault="00FC6563" w:rsidP="00357A75">
      <w:pPr>
        <w:spacing w:after="0" w:line="240" w:lineRule="auto"/>
        <w:jc w:val="both"/>
        <w:rPr>
          <w:rFonts w:ascii="Arial" w:hAnsi="Arial" w:cs="Arial"/>
          <w:sz w:val="24"/>
          <w:szCs w:val="24"/>
        </w:rPr>
      </w:pPr>
      <w:bookmarkStart w:id="0" w:name="_GoBack"/>
      <w:bookmarkEnd w:id="0"/>
    </w:p>
    <w:p w:rsidR="00FC6563" w:rsidRPr="00357A75" w:rsidRDefault="00FC6563" w:rsidP="00357A75">
      <w:pPr>
        <w:spacing w:after="0" w:line="240" w:lineRule="auto"/>
        <w:jc w:val="both"/>
        <w:rPr>
          <w:rFonts w:ascii="Arial" w:hAnsi="Arial" w:cs="Arial"/>
          <w:b/>
          <w:i/>
          <w:sz w:val="28"/>
          <w:szCs w:val="28"/>
          <w:u w:val="single"/>
        </w:rPr>
      </w:pPr>
      <w:r>
        <w:rPr>
          <w:rFonts w:ascii="Arial" w:hAnsi="Arial" w:cs="Arial"/>
          <w:b/>
          <w:i/>
          <w:sz w:val="28"/>
          <w:szCs w:val="28"/>
          <w:u w:val="single"/>
        </w:rPr>
        <w:t>Gratzer</w:t>
      </w:r>
      <w:r w:rsidRPr="00357A75">
        <w:rPr>
          <w:rFonts w:ascii="Arial" w:hAnsi="Arial" w:cs="Arial"/>
          <w:b/>
          <w:i/>
          <w:sz w:val="28"/>
          <w:szCs w:val="28"/>
          <w:u w:val="single"/>
        </w:rPr>
        <w:t xml:space="preserve"> </w:t>
      </w:r>
      <w:r>
        <w:rPr>
          <w:rFonts w:ascii="Arial" w:hAnsi="Arial" w:cs="Arial"/>
          <w:b/>
          <w:i/>
          <w:sz w:val="28"/>
          <w:szCs w:val="28"/>
          <w:u w:val="single"/>
        </w:rPr>
        <w:t>Reinhard</w:t>
      </w:r>
      <w:r w:rsidRPr="00357A75">
        <w:rPr>
          <w:rFonts w:ascii="Arial" w:hAnsi="Arial" w:cs="Arial"/>
          <w:b/>
          <w:i/>
          <w:sz w:val="28"/>
          <w:szCs w:val="28"/>
          <w:u w:val="single"/>
        </w:rPr>
        <w:t xml:space="preserve"> – </w:t>
      </w:r>
      <w:r>
        <w:rPr>
          <w:rFonts w:ascii="Arial" w:hAnsi="Arial" w:cs="Arial"/>
          <w:b/>
          <w:i/>
          <w:sz w:val="28"/>
          <w:szCs w:val="28"/>
          <w:u w:val="single"/>
        </w:rPr>
        <w:t>ver.di, Fachbereich 3, Gesundheit, soziale Dienste, Wohlfahrtsverbände und Kirchen</w:t>
      </w:r>
      <w:r w:rsidRPr="00357A75">
        <w:rPr>
          <w:rFonts w:ascii="Arial" w:hAnsi="Arial" w:cs="Arial"/>
          <w:b/>
          <w:i/>
          <w:sz w:val="28"/>
          <w:szCs w:val="28"/>
          <w:u w:val="single"/>
        </w:rPr>
        <w:t xml:space="preserve"> – </w:t>
      </w:r>
      <w:r>
        <w:rPr>
          <w:rFonts w:ascii="Arial" w:hAnsi="Arial" w:cs="Arial"/>
          <w:b/>
          <w:i/>
          <w:sz w:val="28"/>
          <w:szCs w:val="28"/>
          <w:u w:val="single"/>
        </w:rPr>
        <w:t>Hamburg, Deutschland</w:t>
      </w:r>
    </w:p>
    <w:p w:rsidR="00FC6563" w:rsidRDefault="00FC6563" w:rsidP="00357A75">
      <w:pPr>
        <w:spacing w:after="0" w:line="240" w:lineRule="auto"/>
        <w:jc w:val="both"/>
        <w:rPr>
          <w:rFonts w:ascii="Arial" w:hAnsi="Arial" w:cs="Arial"/>
          <w:sz w:val="24"/>
          <w:szCs w:val="24"/>
        </w:rPr>
      </w:pPr>
    </w:p>
    <w:p w:rsidR="00FC6563" w:rsidRDefault="00FC6563" w:rsidP="00357A75">
      <w:pPr>
        <w:spacing w:after="0" w:line="240" w:lineRule="auto"/>
        <w:jc w:val="both"/>
        <w:rPr>
          <w:rFonts w:ascii="Arial" w:hAnsi="Arial" w:cs="Arial"/>
          <w:sz w:val="24"/>
          <w:szCs w:val="24"/>
        </w:rPr>
      </w:pPr>
      <w:r w:rsidRPr="003E593F">
        <w:rPr>
          <w:rFonts w:ascii="Arial" w:hAnsi="Arial" w:cs="Arial"/>
          <w:b/>
          <w:sz w:val="24"/>
          <w:szCs w:val="24"/>
        </w:rPr>
        <w:t>Der größte Unterschied</w:t>
      </w:r>
      <w:r>
        <w:rPr>
          <w:rFonts w:ascii="Arial" w:hAnsi="Arial" w:cs="Arial"/>
          <w:sz w:val="24"/>
          <w:szCs w:val="24"/>
        </w:rPr>
        <w:t xml:space="preserve"> zwischen Deutschland und Österreich liegt im deutschen Betriebsverfassungsgesetz (BetrVG) einerseits und dem österreichischen Arbeitsve</w:t>
      </w:r>
      <w:r>
        <w:rPr>
          <w:rFonts w:ascii="Arial" w:hAnsi="Arial" w:cs="Arial"/>
          <w:sz w:val="24"/>
          <w:szCs w:val="24"/>
        </w:rPr>
        <w:t>r</w:t>
      </w:r>
      <w:r>
        <w:rPr>
          <w:rFonts w:ascii="Arial" w:hAnsi="Arial" w:cs="Arial"/>
          <w:sz w:val="24"/>
          <w:szCs w:val="24"/>
        </w:rPr>
        <w:t>fassungsgesetz (ArbVG) auf der anderen Seite. In Deutschland gibt es weder die Außenseiterwirkung noch die Pflichtmitgliedschaft in der Arbeitgebervereinigung.</w:t>
      </w:r>
    </w:p>
    <w:p w:rsidR="00FC6563" w:rsidRDefault="00FC6563" w:rsidP="00357A75">
      <w:pPr>
        <w:spacing w:after="0" w:line="240" w:lineRule="auto"/>
        <w:jc w:val="both"/>
        <w:rPr>
          <w:rFonts w:ascii="Arial" w:hAnsi="Arial" w:cs="Arial"/>
          <w:sz w:val="24"/>
          <w:szCs w:val="24"/>
        </w:rPr>
      </w:pPr>
      <w:r>
        <w:rPr>
          <w:rFonts w:ascii="Arial" w:hAnsi="Arial" w:cs="Arial"/>
          <w:sz w:val="24"/>
          <w:szCs w:val="24"/>
        </w:rPr>
        <w:t>Dies bewirkt, dass es in Österreich eine fast flächendeckende Geltung von Kollekti</w:t>
      </w:r>
      <w:r>
        <w:rPr>
          <w:rFonts w:ascii="Arial" w:hAnsi="Arial" w:cs="Arial"/>
          <w:sz w:val="24"/>
          <w:szCs w:val="24"/>
        </w:rPr>
        <w:t>v</w:t>
      </w:r>
      <w:r>
        <w:rPr>
          <w:rFonts w:ascii="Arial" w:hAnsi="Arial" w:cs="Arial"/>
          <w:sz w:val="24"/>
          <w:szCs w:val="24"/>
        </w:rPr>
        <w:t>verträgen gibt, während die Tarifvertragslandschaft in Deutschland ein unübersichtl</w:t>
      </w:r>
      <w:r>
        <w:rPr>
          <w:rFonts w:ascii="Arial" w:hAnsi="Arial" w:cs="Arial"/>
          <w:sz w:val="24"/>
          <w:szCs w:val="24"/>
        </w:rPr>
        <w:t>i</w:t>
      </w:r>
      <w:r>
        <w:rPr>
          <w:rFonts w:ascii="Arial" w:hAnsi="Arial" w:cs="Arial"/>
          <w:sz w:val="24"/>
          <w:szCs w:val="24"/>
        </w:rPr>
        <w:t>ches Mosaik mit ganz vielen „weißen Flecken“ ist. Tarifverträge gibt es nur dort, wo sie von Gewerkschaftsmitgliedern erkämpft werden – und niemand konnte mir sagen, wie viele Tarifverträge es gibt! Ich befürchte, dass die logische Schlussfolgerung, dass dadurch die Kampfbereitschaft in Deutschland höher ist, für die breite Bevölk</w:t>
      </w:r>
      <w:r>
        <w:rPr>
          <w:rFonts w:ascii="Arial" w:hAnsi="Arial" w:cs="Arial"/>
          <w:sz w:val="24"/>
          <w:szCs w:val="24"/>
        </w:rPr>
        <w:t>e</w:t>
      </w:r>
      <w:r>
        <w:rPr>
          <w:rFonts w:ascii="Arial" w:hAnsi="Arial" w:cs="Arial"/>
          <w:sz w:val="24"/>
          <w:szCs w:val="24"/>
        </w:rPr>
        <w:t>rung nicht stimmt. In Österreich jedenfalls erlebe ich eine weitverbreitete Einstellung, dass (arbeitsrechtliche) Regelungen „vom Himmel fallen“.</w:t>
      </w:r>
    </w:p>
    <w:p w:rsidR="00FC6563" w:rsidRDefault="00FC6563" w:rsidP="00357A75">
      <w:pPr>
        <w:spacing w:after="0" w:line="240" w:lineRule="auto"/>
        <w:jc w:val="both"/>
        <w:rPr>
          <w:rFonts w:ascii="Arial" w:hAnsi="Arial" w:cs="Arial"/>
          <w:sz w:val="24"/>
          <w:szCs w:val="24"/>
        </w:rPr>
      </w:pPr>
      <w:r>
        <w:rPr>
          <w:rFonts w:ascii="Arial" w:hAnsi="Arial" w:cs="Arial"/>
          <w:sz w:val="24"/>
          <w:szCs w:val="24"/>
        </w:rPr>
        <w:t>Die betriebsrätlichen Mitbestimmungsrechte bei Kündigung und Einstellung bringen deutsche Betriebsräte in eine stärkere Position.</w:t>
      </w:r>
    </w:p>
    <w:p w:rsidR="00FC6563" w:rsidRDefault="00FC6563" w:rsidP="00357A75">
      <w:pPr>
        <w:spacing w:after="0" w:line="240" w:lineRule="auto"/>
        <w:jc w:val="both"/>
        <w:rPr>
          <w:rFonts w:ascii="Arial" w:hAnsi="Arial" w:cs="Arial"/>
          <w:sz w:val="24"/>
          <w:szCs w:val="24"/>
        </w:rPr>
      </w:pPr>
    </w:p>
    <w:p w:rsidR="00FC6563" w:rsidRPr="00FD01CC" w:rsidRDefault="00FC6563" w:rsidP="00357A75">
      <w:pPr>
        <w:spacing w:after="0" w:line="240" w:lineRule="auto"/>
        <w:jc w:val="both"/>
        <w:rPr>
          <w:rFonts w:ascii="Arial" w:hAnsi="Arial" w:cs="Arial"/>
          <w:b/>
          <w:sz w:val="24"/>
          <w:szCs w:val="24"/>
        </w:rPr>
      </w:pPr>
      <w:r>
        <w:rPr>
          <w:rFonts w:ascii="Arial" w:hAnsi="Arial" w:cs="Arial"/>
          <w:b/>
          <w:sz w:val="24"/>
          <w:szCs w:val="24"/>
        </w:rPr>
        <w:t xml:space="preserve">10 Jahre ver.di </w:t>
      </w:r>
      <w:r w:rsidRPr="003E593F">
        <w:rPr>
          <w:rFonts w:ascii="Arial" w:hAnsi="Arial" w:cs="Arial"/>
          <w:b/>
          <w:sz w:val="24"/>
          <w:szCs w:val="24"/>
        </w:rPr>
        <w:t>–</w:t>
      </w:r>
      <w:r>
        <w:rPr>
          <w:rFonts w:ascii="Arial" w:hAnsi="Arial" w:cs="Arial"/>
          <w:b/>
          <w:sz w:val="24"/>
          <w:szCs w:val="24"/>
        </w:rPr>
        <w:t xml:space="preserve"> „</w:t>
      </w:r>
      <w:r w:rsidRPr="00FD01CC">
        <w:rPr>
          <w:rFonts w:ascii="Arial" w:hAnsi="Arial" w:cs="Arial"/>
          <w:b/>
          <w:sz w:val="24"/>
          <w:szCs w:val="24"/>
        </w:rPr>
        <w:t>Ver.di gibt’s nicht!</w:t>
      </w:r>
      <w:r>
        <w:rPr>
          <w:rFonts w:ascii="Arial" w:hAnsi="Arial" w:cs="Arial"/>
          <w:b/>
          <w:sz w:val="24"/>
          <w:szCs w:val="24"/>
        </w:rPr>
        <w:t>“</w:t>
      </w:r>
    </w:p>
    <w:p w:rsidR="00FC6563" w:rsidRDefault="00FC6563" w:rsidP="00357A75">
      <w:pPr>
        <w:spacing w:after="0" w:line="240" w:lineRule="auto"/>
        <w:jc w:val="both"/>
        <w:rPr>
          <w:rFonts w:ascii="Arial" w:hAnsi="Arial" w:cs="Arial"/>
          <w:sz w:val="24"/>
          <w:szCs w:val="24"/>
        </w:rPr>
      </w:pPr>
      <w:r>
        <w:rPr>
          <w:rFonts w:ascii="Arial" w:hAnsi="Arial" w:cs="Arial"/>
          <w:sz w:val="24"/>
          <w:szCs w:val="24"/>
        </w:rPr>
        <w:t>Sowohl Betriebsrat als auch die Bildungsbeauftragte (beide Funktionen haben mit allen Fachbereichen zu tun) sagten mir, dass es ver.di nicht gibt. Die großen Fachb</w:t>
      </w:r>
      <w:r>
        <w:rPr>
          <w:rFonts w:ascii="Arial" w:hAnsi="Arial" w:cs="Arial"/>
          <w:sz w:val="24"/>
          <w:szCs w:val="24"/>
        </w:rPr>
        <w:t>e</w:t>
      </w:r>
      <w:r>
        <w:rPr>
          <w:rFonts w:ascii="Arial" w:hAnsi="Arial" w:cs="Arial"/>
          <w:sz w:val="24"/>
          <w:szCs w:val="24"/>
        </w:rPr>
        <w:t>reiche in Hamburg genügen sich selbst. In ländlichen Regionen ist das anders, weil dort ver.di kleiner ist. 13 Fachbereiche waren bei der ver.di-Gründung ein Kompr</w:t>
      </w:r>
      <w:r>
        <w:rPr>
          <w:rFonts w:ascii="Arial" w:hAnsi="Arial" w:cs="Arial"/>
          <w:sz w:val="24"/>
          <w:szCs w:val="24"/>
        </w:rPr>
        <w:t>o</w:t>
      </w:r>
      <w:r>
        <w:rPr>
          <w:rFonts w:ascii="Arial" w:hAnsi="Arial" w:cs="Arial"/>
          <w:sz w:val="24"/>
          <w:szCs w:val="24"/>
        </w:rPr>
        <w:t>miss zwischen den fünf Gründungsgewerkschaften. Beim bevorstehenden Bunde</w:t>
      </w:r>
      <w:r>
        <w:rPr>
          <w:rFonts w:ascii="Arial" w:hAnsi="Arial" w:cs="Arial"/>
          <w:sz w:val="24"/>
          <w:szCs w:val="24"/>
        </w:rPr>
        <w:t>s</w:t>
      </w:r>
      <w:r>
        <w:rPr>
          <w:rFonts w:ascii="Arial" w:hAnsi="Arial" w:cs="Arial"/>
          <w:sz w:val="24"/>
          <w:szCs w:val="24"/>
        </w:rPr>
        <w:t>kongress wird sicher darüber diskutiert, ob es besser ist, die Anzahl der Fachbere</w:t>
      </w:r>
      <w:r>
        <w:rPr>
          <w:rFonts w:ascii="Arial" w:hAnsi="Arial" w:cs="Arial"/>
          <w:sz w:val="24"/>
          <w:szCs w:val="24"/>
        </w:rPr>
        <w:t>i</w:t>
      </w:r>
      <w:r>
        <w:rPr>
          <w:rFonts w:ascii="Arial" w:hAnsi="Arial" w:cs="Arial"/>
          <w:sz w:val="24"/>
          <w:szCs w:val="24"/>
        </w:rPr>
        <w:t xml:space="preserve">che zu reduzieren. </w:t>
      </w:r>
    </w:p>
    <w:p w:rsidR="00FC6563" w:rsidRDefault="00FC6563" w:rsidP="00357A75">
      <w:pPr>
        <w:spacing w:after="0" w:line="240" w:lineRule="auto"/>
        <w:jc w:val="both"/>
        <w:rPr>
          <w:rFonts w:ascii="Arial" w:hAnsi="Arial" w:cs="Arial"/>
          <w:sz w:val="24"/>
          <w:szCs w:val="24"/>
        </w:rPr>
      </w:pPr>
      <w:r>
        <w:rPr>
          <w:rFonts w:ascii="Arial" w:hAnsi="Arial" w:cs="Arial"/>
          <w:sz w:val="24"/>
          <w:szCs w:val="24"/>
        </w:rPr>
        <w:t xml:space="preserve">Die Konkurrenz </w:t>
      </w:r>
      <w:r w:rsidRPr="003E593F">
        <w:rPr>
          <w:rFonts w:ascii="Arial" w:hAnsi="Arial" w:cs="Arial"/>
          <w:b/>
          <w:sz w:val="24"/>
          <w:szCs w:val="24"/>
        </w:rPr>
        <w:t>–</w:t>
      </w:r>
      <w:r>
        <w:rPr>
          <w:rFonts w:ascii="Arial" w:hAnsi="Arial" w:cs="Arial"/>
          <w:sz w:val="24"/>
          <w:szCs w:val="24"/>
        </w:rPr>
        <w:t xml:space="preserve"> inklusive Mitgliederabwerbung – gibt’s nicht nur zwischen den Fachgewerkschaften (sowohl DGB- als auch nicht DGB-Gewerkschaften), sondern zum Teil auch zwischen den ver.di-Fachbereichen.</w:t>
      </w:r>
    </w:p>
    <w:p w:rsidR="00FC6563" w:rsidRDefault="00FC6563" w:rsidP="00357A75">
      <w:pPr>
        <w:spacing w:after="0" w:line="240" w:lineRule="auto"/>
        <w:jc w:val="both"/>
        <w:rPr>
          <w:rFonts w:ascii="Arial" w:hAnsi="Arial" w:cs="Arial"/>
          <w:sz w:val="24"/>
          <w:szCs w:val="24"/>
        </w:rPr>
      </w:pPr>
    </w:p>
    <w:p w:rsidR="00FC6563" w:rsidRPr="00EA7649" w:rsidRDefault="00FC6563" w:rsidP="00EA7649">
      <w:pPr>
        <w:spacing w:after="0" w:line="240" w:lineRule="auto"/>
        <w:jc w:val="both"/>
        <w:rPr>
          <w:rFonts w:ascii="Arial" w:hAnsi="Arial" w:cs="Arial"/>
          <w:b/>
          <w:sz w:val="24"/>
          <w:szCs w:val="24"/>
        </w:rPr>
      </w:pPr>
      <w:r w:rsidRPr="003E593F">
        <w:rPr>
          <w:rFonts w:ascii="Arial" w:hAnsi="Arial" w:cs="Arial"/>
          <w:b/>
          <w:sz w:val="24"/>
          <w:szCs w:val="24"/>
        </w:rPr>
        <w:t>Epidemien – Tipping point</w:t>
      </w:r>
      <w:r>
        <w:rPr>
          <w:rFonts w:ascii="Arial" w:hAnsi="Arial" w:cs="Arial"/>
          <w:b/>
          <w:sz w:val="24"/>
          <w:szCs w:val="24"/>
        </w:rPr>
        <w:t xml:space="preserve"> </w:t>
      </w:r>
      <w:r w:rsidRPr="003E593F">
        <w:rPr>
          <w:rFonts w:ascii="Arial" w:hAnsi="Arial" w:cs="Arial"/>
          <w:b/>
          <w:sz w:val="24"/>
          <w:szCs w:val="24"/>
        </w:rPr>
        <w:t>–</w:t>
      </w:r>
      <w:r>
        <w:rPr>
          <w:rFonts w:ascii="Arial" w:hAnsi="Arial" w:cs="Arial"/>
          <w:sz w:val="24"/>
          <w:szCs w:val="24"/>
        </w:rPr>
        <w:t xml:space="preserve"> </w:t>
      </w:r>
      <w:r w:rsidRPr="00EA7649">
        <w:rPr>
          <w:rFonts w:ascii="Arial" w:hAnsi="Arial" w:cs="Arial"/>
          <w:sz w:val="24"/>
          <w:szCs w:val="24"/>
        </w:rPr>
        <w:t>ein interessantes Modell</w:t>
      </w:r>
    </w:p>
    <w:p w:rsidR="00FC6563" w:rsidRDefault="00FC6563" w:rsidP="00EA7649">
      <w:pPr>
        <w:spacing w:after="0" w:line="240" w:lineRule="auto"/>
        <w:jc w:val="both"/>
        <w:rPr>
          <w:rFonts w:ascii="Arial" w:hAnsi="Arial" w:cs="Arial"/>
          <w:sz w:val="24"/>
          <w:szCs w:val="24"/>
        </w:rPr>
      </w:pPr>
      <w:r>
        <w:rPr>
          <w:rFonts w:ascii="Arial" w:hAnsi="Arial" w:cs="Arial"/>
          <w:sz w:val="24"/>
          <w:szCs w:val="24"/>
        </w:rPr>
        <w:t xml:space="preserve">Laut </w:t>
      </w:r>
      <w:r w:rsidRPr="00EA7649">
        <w:rPr>
          <w:rFonts w:ascii="Arial" w:hAnsi="Arial" w:cs="Arial"/>
          <w:i/>
          <w:sz w:val="24"/>
          <w:szCs w:val="24"/>
        </w:rPr>
        <w:t>Malcolm Gladwell</w:t>
      </w:r>
      <w:r>
        <w:rPr>
          <w:rFonts w:ascii="Arial" w:hAnsi="Arial" w:cs="Arial"/>
          <w:sz w:val="24"/>
          <w:szCs w:val="24"/>
        </w:rPr>
        <w:t xml:space="preserve"> folgen soziale Epidemien den gleichen Gesetzmäßigkeiten wie biologische Epidemien. Tipping point ist jener Punkt, an dem eine Entwicklung kippt. Dabei gibt es drei Regeln: 1. Das Gesetz der Wenigen – es braucht nur Wen</w:t>
      </w:r>
      <w:r>
        <w:rPr>
          <w:rFonts w:ascii="Arial" w:hAnsi="Arial" w:cs="Arial"/>
          <w:sz w:val="24"/>
          <w:szCs w:val="24"/>
        </w:rPr>
        <w:t>i</w:t>
      </w:r>
      <w:r>
        <w:rPr>
          <w:rFonts w:ascii="Arial" w:hAnsi="Arial" w:cs="Arial"/>
          <w:sz w:val="24"/>
          <w:szCs w:val="24"/>
        </w:rPr>
        <w:t>ge, um eine Epidemie auszulösen. 2. Der Verankerungsfaktor – der Virus = die Bo</w:t>
      </w:r>
      <w:r>
        <w:rPr>
          <w:rFonts w:ascii="Arial" w:hAnsi="Arial" w:cs="Arial"/>
          <w:sz w:val="24"/>
          <w:szCs w:val="24"/>
        </w:rPr>
        <w:t>t</w:t>
      </w:r>
      <w:r>
        <w:rPr>
          <w:rFonts w:ascii="Arial" w:hAnsi="Arial" w:cs="Arial"/>
          <w:sz w:val="24"/>
          <w:szCs w:val="24"/>
        </w:rPr>
        <w:t>schaft und 3. Die Macht der Umstände. Mit der Frage: „Was bedeutet das für die A</w:t>
      </w:r>
      <w:r>
        <w:rPr>
          <w:rFonts w:ascii="Arial" w:hAnsi="Arial" w:cs="Arial"/>
          <w:sz w:val="24"/>
          <w:szCs w:val="24"/>
        </w:rPr>
        <w:t>r</w:t>
      </w:r>
      <w:r>
        <w:rPr>
          <w:rFonts w:ascii="Arial" w:hAnsi="Arial" w:cs="Arial"/>
          <w:sz w:val="24"/>
          <w:szCs w:val="24"/>
        </w:rPr>
        <w:t>beit der Gewerkschaft?“ halte ich das für ein interessantes Modell.</w:t>
      </w:r>
    </w:p>
    <w:p w:rsidR="00FC6563" w:rsidRDefault="00FC6563" w:rsidP="00EA7649">
      <w:pPr>
        <w:spacing w:after="0" w:line="240" w:lineRule="auto"/>
        <w:jc w:val="both"/>
        <w:rPr>
          <w:rFonts w:ascii="Arial" w:hAnsi="Arial" w:cs="Arial"/>
          <w:sz w:val="24"/>
          <w:szCs w:val="24"/>
        </w:rPr>
      </w:pPr>
    </w:p>
    <w:p w:rsidR="00FC6563" w:rsidRPr="005024E2" w:rsidRDefault="00FC6563" w:rsidP="00EA7649">
      <w:pPr>
        <w:spacing w:after="0" w:line="240" w:lineRule="auto"/>
        <w:jc w:val="both"/>
        <w:rPr>
          <w:rFonts w:ascii="Arial" w:hAnsi="Arial" w:cs="Arial"/>
          <w:b/>
          <w:sz w:val="24"/>
          <w:szCs w:val="24"/>
        </w:rPr>
      </w:pPr>
      <w:r>
        <w:rPr>
          <w:rFonts w:ascii="Arial" w:hAnsi="Arial" w:cs="Arial"/>
          <w:b/>
          <w:sz w:val="24"/>
          <w:szCs w:val="24"/>
        </w:rPr>
        <w:t xml:space="preserve">Kirche als </w:t>
      </w:r>
      <w:r w:rsidRPr="005024E2">
        <w:rPr>
          <w:rFonts w:ascii="Arial" w:hAnsi="Arial" w:cs="Arial"/>
          <w:b/>
          <w:sz w:val="24"/>
          <w:szCs w:val="24"/>
        </w:rPr>
        <w:t>Tendenzbetrieb?</w:t>
      </w:r>
    </w:p>
    <w:p w:rsidR="00FC6563" w:rsidRDefault="00FC6563" w:rsidP="00EA7649">
      <w:pPr>
        <w:spacing w:after="0" w:line="240" w:lineRule="auto"/>
        <w:jc w:val="both"/>
        <w:rPr>
          <w:rFonts w:ascii="Arial" w:hAnsi="Arial" w:cs="Arial"/>
          <w:sz w:val="24"/>
          <w:szCs w:val="24"/>
        </w:rPr>
      </w:pPr>
      <w:r>
        <w:rPr>
          <w:rFonts w:ascii="Arial" w:hAnsi="Arial" w:cs="Arial"/>
          <w:sz w:val="24"/>
          <w:szCs w:val="24"/>
        </w:rPr>
        <w:t>Durch mehrere Streiks gab es vor Kurzem ein Gerichtsurteil, dass die Beschäftigten in einem Krankenhaus der Diakonie auch das Recht zum Streiken haben. Dadurch wurde der Krankenhausbetreiber in Tarifverhandlungen gezwungen.</w:t>
      </w:r>
    </w:p>
    <w:p w:rsidR="00FC6563" w:rsidRDefault="00FC6563" w:rsidP="00EA7649">
      <w:pPr>
        <w:spacing w:after="0" w:line="240" w:lineRule="auto"/>
        <w:jc w:val="both"/>
        <w:rPr>
          <w:rFonts w:ascii="Arial" w:hAnsi="Arial" w:cs="Arial"/>
          <w:sz w:val="24"/>
          <w:szCs w:val="24"/>
        </w:rPr>
      </w:pPr>
    </w:p>
    <w:p w:rsidR="00FC6563" w:rsidRDefault="00FC6563" w:rsidP="00EA7649">
      <w:pPr>
        <w:spacing w:after="0" w:line="240" w:lineRule="auto"/>
        <w:jc w:val="both"/>
        <w:rPr>
          <w:rFonts w:ascii="Arial" w:hAnsi="Arial" w:cs="Arial"/>
          <w:sz w:val="24"/>
          <w:szCs w:val="24"/>
        </w:rPr>
      </w:pPr>
      <w:r w:rsidRPr="00EA7649">
        <w:rPr>
          <w:rFonts w:ascii="Arial" w:hAnsi="Arial" w:cs="Arial"/>
          <w:b/>
          <w:sz w:val="24"/>
          <w:szCs w:val="24"/>
        </w:rPr>
        <w:t xml:space="preserve">Prekariat: </w:t>
      </w:r>
      <w:r>
        <w:rPr>
          <w:rFonts w:ascii="Arial" w:hAnsi="Arial" w:cs="Arial"/>
          <w:sz w:val="24"/>
          <w:szCs w:val="24"/>
        </w:rPr>
        <w:t>Einquartiert habe ich mich in einer Wohngemeinschaft bei Leuten, die in einigermaßen prekären Verhältnissen leben. Die Unsicherheit wird zur Normalität. Obwohl meine MitbewohnerInnen durchwegs sehr politisch sind, ist die Gewerkschaft bei ihnen kein Thema. In einem Gespräch mit Lisa Merla, der Vorsitzenden des Fachbereichs 3 in Hamburg, waren wir uns einig, dass die Frage lautet: „Wie scha</w:t>
      </w:r>
      <w:r>
        <w:rPr>
          <w:rFonts w:ascii="Arial" w:hAnsi="Arial" w:cs="Arial"/>
          <w:sz w:val="24"/>
          <w:szCs w:val="24"/>
        </w:rPr>
        <w:t>f</w:t>
      </w:r>
      <w:r>
        <w:rPr>
          <w:rFonts w:ascii="Arial" w:hAnsi="Arial" w:cs="Arial"/>
          <w:sz w:val="24"/>
          <w:szCs w:val="24"/>
        </w:rPr>
        <w:t>fen wir es, dass die Gewerkschaft für engagierte Leute attraktiv ist?“</w:t>
      </w:r>
    </w:p>
    <w:sectPr w:rsidR="00FC6563" w:rsidSect="008D0000">
      <w:headerReference w:type="default" r:id="rId8"/>
      <w:footerReference w:type="default" r:id="rId9"/>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C6563" w:rsidRDefault="00FC6563" w:rsidP="00357A75">
      <w:pPr>
        <w:spacing w:after="0" w:line="240" w:lineRule="auto"/>
      </w:pPr>
      <w:r>
        <w:separator/>
      </w:r>
    </w:p>
  </w:endnote>
  <w:endnote w:type="continuationSeparator" w:id="0">
    <w:p w:rsidR="00FC6563" w:rsidRDefault="00FC6563" w:rsidP="00357A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6563" w:rsidRDefault="003277CE" w:rsidP="00357A75">
    <w:pPr>
      <w:pStyle w:val="Fuzeile"/>
      <w:jc w:val="right"/>
    </w:pPr>
    <w:r>
      <w:rPr>
        <w:noProof/>
        <w:lang w:eastAsia="de-AT"/>
      </w:rPr>
      <w:drawing>
        <wp:inline distT="0" distB="0" distL="0" distR="0">
          <wp:extent cx="1104900" cy="467995"/>
          <wp:effectExtent l="0" t="0" r="0" b="825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04900" cy="467995"/>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C6563" w:rsidRDefault="00FC6563" w:rsidP="00357A75">
      <w:pPr>
        <w:spacing w:after="0" w:line="240" w:lineRule="auto"/>
      </w:pPr>
      <w:r>
        <w:separator/>
      </w:r>
    </w:p>
  </w:footnote>
  <w:footnote w:type="continuationSeparator" w:id="0">
    <w:p w:rsidR="00FC6563" w:rsidRDefault="00FC6563" w:rsidP="00357A7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6563" w:rsidRPr="00357A75" w:rsidRDefault="00FC6563" w:rsidP="00357A75">
    <w:pPr>
      <w:spacing w:after="0" w:line="240" w:lineRule="auto"/>
      <w:jc w:val="center"/>
      <w:rPr>
        <w:rFonts w:ascii="Arial" w:hAnsi="Arial" w:cs="Arial"/>
        <w:sz w:val="32"/>
        <w:szCs w:val="32"/>
      </w:rPr>
    </w:pPr>
    <w:r w:rsidRPr="00357A75">
      <w:rPr>
        <w:rFonts w:ascii="Arial" w:hAnsi="Arial" w:cs="Arial"/>
        <w:sz w:val="32"/>
        <w:szCs w:val="32"/>
      </w:rPr>
      <w:t>Auslandspraktikum des 60. Sozialakademie Lehrgangs</w:t>
    </w:r>
  </w:p>
  <w:p w:rsidR="00FC6563" w:rsidRPr="00357A75" w:rsidRDefault="00FC6563" w:rsidP="00357A75">
    <w:pPr>
      <w:spacing w:after="0" w:line="240" w:lineRule="auto"/>
      <w:jc w:val="center"/>
      <w:rPr>
        <w:rFonts w:ascii="Arial" w:hAnsi="Arial" w:cs="Arial"/>
        <w:sz w:val="32"/>
        <w:szCs w:val="32"/>
      </w:rPr>
    </w:pPr>
    <w:r w:rsidRPr="00357A75">
      <w:rPr>
        <w:rFonts w:ascii="Arial" w:hAnsi="Arial" w:cs="Arial"/>
        <w:sz w:val="32"/>
        <w:szCs w:val="32"/>
      </w:rPr>
      <w:t>30.</w:t>
    </w:r>
    <w:r>
      <w:rPr>
        <w:rFonts w:ascii="Arial" w:hAnsi="Arial" w:cs="Arial"/>
        <w:sz w:val="32"/>
        <w:szCs w:val="32"/>
      </w:rPr>
      <w:t xml:space="preserve"> </w:t>
    </w:r>
    <w:r w:rsidRPr="00357A75">
      <w:rPr>
        <w:rFonts w:ascii="Arial" w:hAnsi="Arial" w:cs="Arial"/>
        <w:sz w:val="32"/>
        <w:szCs w:val="32"/>
      </w:rPr>
      <w:t>Mai – 24. Juni 2011</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A5135C"/>
    <w:multiLevelType w:val="hybridMultilevel"/>
    <w:tmpl w:val="5F3CDEC0"/>
    <w:lvl w:ilvl="0" w:tplc="12BC2E38">
      <w:start w:val="10"/>
      <w:numFmt w:val="bullet"/>
      <w:lvlText w:val="-"/>
      <w:lvlJc w:val="left"/>
      <w:pPr>
        <w:ind w:left="720" w:hanging="360"/>
      </w:pPr>
      <w:rPr>
        <w:rFonts w:ascii="Arial" w:eastAsia="Times New Roman" w:hAnsi="Arial" w:hint="default"/>
      </w:rPr>
    </w:lvl>
    <w:lvl w:ilvl="1" w:tplc="0C070003" w:tentative="1">
      <w:start w:val="1"/>
      <w:numFmt w:val="bullet"/>
      <w:lvlText w:val="o"/>
      <w:lvlJc w:val="left"/>
      <w:pPr>
        <w:ind w:left="1440" w:hanging="360"/>
      </w:pPr>
      <w:rPr>
        <w:rFonts w:ascii="Courier New" w:hAnsi="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
    <w:nsid w:val="2D0B4768"/>
    <w:multiLevelType w:val="hybridMultilevel"/>
    <w:tmpl w:val="05CCC2A8"/>
    <w:lvl w:ilvl="0" w:tplc="24E02FA4">
      <w:start w:val="10"/>
      <w:numFmt w:val="bullet"/>
      <w:lvlText w:val="-"/>
      <w:lvlJc w:val="left"/>
      <w:pPr>
        <w:ind w:left="1080" w:hanging="360"/>
      </w:pPr>
      <w:rPr>
        <w:rFonts w:ascii="Arial" w:eastAsia="Times New Roman" w:hAnsi="Arial" w:hint="default"/>
      </w:rPr>
    </w:lvl>
    <w:lvl w:ilvl="1" w:tplc="0C070003" w:tentative="1">
      <w:start w:val="1"/>
      <w:numFmt w:val="bullet"/>
      <w:lvlText w:val="o"/>
      <w:lvlJc w:val="left"/>
      <w:pPr>
        <w:ind w:left="1800" w:hanging="360"/>
      </w:pPr>
      <w:rPr>
        <w:rFonts w:ascii="Courier New" w:hAnsi="Courier New" w:hint="default"/>
      </w:rPr>
    </w:lvl>
    <w:lvl w:ilvl="2" w:tplc="0C070005" w:tentative="1">
      <w:start w:val="1"/>
      <w:numFmt w:val="bullet"/>
      <w:lvlText w:val=""/>
      <w:lvlJc w:val="left"/>
      <w:pPr>
        <w:ind w:left="2520" w:hanging="360"/>
      </w:pPr>
      <w:rPr>
        <w:rFonts w:ascii="Wingdings" w:hAnsi="Wingdings" w:hint="default"/>
      </w:rPr>
    </w:lvl>
    <w:lvl w:ilvl="3" w:tplc="0C070001" w:tentative="1">
      <w:start w:val="1"/>
      <w:numFmt w:val="bullet"/>
      <w:lvlText w:val=""/>
      <w:lvlJc w:val="left"/>
      <w:pPr>
        <w:ind w:left="3240" w:hanging="360"/>
      </w:pPr>
      <w:rPr>
        <w:rFonts w:ascii="Symbol" w:hAnsi="Symbol" w:hint="default"/>
      </w:rPr>
    </w:lvl>
    <w:lvl w:ilvl="4" w:tplc="0C070003" w:tentative="1">
      <w:start w:val="1"/>
      <w:numFmt w:val="bullet"/>
      <w:lvlText w:val="o"/>
      <w:lvlJc w:val="left"/>
      <w:pPr>
        <w:ind w:left="3960" w:hanging="360"/>
      </w:pPr>
      <w:rPr>
        <w:rFonts w:ascii="Courier New" w:hAnsi="Courier New" w:hint="default"/>
      </w:rPr>
    </w:lvl>
    <w:lvl w:ilvl="5" w:tplc="0C070005" w:tentative="1">
      <w:start w:val="1"/>
      <w:numFmt w:val="bullet"/>
      <w:lvlText w:val=""/>
      <w:lvlJc w:val="left"/>
      <w:pPr>
        <w:ind w:left="4680" w:hanging="360"/>
      </w:pPr>
      <w:rPr>
        <w:rFonts w:ascii="Wingdings" w:hAnsi="Wingdings" w:hint="default"/>
      </w:rPr>
    </w:lvl>
    <w:lvl w:ilvl="6" w:tplc="0C070001" w:tentative="1">
      <w:start w:val="1"/>
      <w:numFmt w:val="bullet"/>
      <w:lvlText w:val=""/>
      <w:lvlJc w:val="left"/>
      <w:pPr>
        <w:ind w:left="5400" w:hanging="360"/>
      </w:pPr>
      <w:rPr>
        <w:rFonts w:ascii="Symbol" w:hAnsi="Symbol" w:hint="default"/>
      </w:rPr>
    </w:lvl>
    <w:lvl w:ilvl="7" w:tplc="0C070003" w:tentative="1">
      <w:start w:val="1"/>
      <w:numFmt w:val="bullet"/>
      <w:lvlText w:val="o"/>
      <w:lvlJc w:val="left"/>
      <w:pPr>
        <w:ind w:left="6120" w:hanging="360"/>
      </w:pPr>
      <w:rPr>
        <w:rFonts w:ascii="Courier New" w:hAnsi="Courier New" w:hint="default"/>
      </w:rPr>
    </w:lvl>
    <w:lvl w:ilvl="8" w:tplc="0C070005" w:tentative="1">
      <w:start w:val="1"/>
      <w:numFmt w:val="bullet"/>
      <w:lvlText w:val=""/>
      <w:lvlJc w:val="left"/>
      <w:pPr>
        <w:ind w:left="6840" w:hanging="360"/>
      </w:pPr>
      <w:rPr>
        <w:rFonts w:ascii="Wingdings" w:hAnsi="Wingdings" w:hint="default"/>
      </w:rPr>
    </w:lvl>
  </w:abstractNum>
  <w:abstractNum w:abstractNumId="2">
    <w:nsid w:val="79522343"/>
    <w:multiLevelType w:val="hybridMultilevel"/>
    <w:tmpl w:val="C0701596"/>
    <w:lvl w:ilvl="0" w:tplc="7572008E">
      <w:start w:val="10"/>
      <w:numFmt w:val="bullet"/>
      <w:lvlText w:val="-"/>
      <w:lvlJc w:val="left"/>
      <w:pPr>
        <w:ind w:left="720" w:hanging="360"/>
      </w:pPr>
      <w:rPr>
        <w:rFonts w:ascii="Arial" w:eastAsia="Times New Roman" w:hAnsi="Arial" w:hint="default"/>
      </w:rPr>
    </w:lvl>
    <w:lvl w:ilvl="1" w:tplc="0C070003" w:tentative="1">
      <w:start w:val="1"/>
      <w:numFmt w:val="bullet"/>
      <w:lvlText w:val="o"/>
      <w:lvlJc w:val="left"/>
      <w:pPr>
        <w:ind w:left="1440" w:hanging="360"/>
      </w:pPr>
      <w:rPr>
        <w:rFonts w:ascii="Courier New" w:hAnsi="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hint="default"/>
      </w:rPr>
    </w:lvl>
    <w:lvl w:ilvl="8" w:tplc="0C07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efaultTabStop w:val="708"/>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7A75"/>
    <w:rsid w:val="00023EE0"/>
    <w:rsid w:val="000834DE"/>
    <w:rsid w:val="000D3B69"/>
    <w:rsid w:val="001D1ED9"/>
    <w:rsid w:val="001E16F5"/>
    <w:rsid w:val="001E1816"/>
    <w:rsid w:val="00284C45"/>
    <w:rsid w:val="002C0F75"/>
    <w:rsid w:val="003277CE"/>
    <w:rsid w:val="00357A75"/>
    <w:rsid w:val="003E593F"/>
    <w:rsid w:val="004307E2"/>
    <w:rsid w:val="00494C9B"/>
    <w:rsid w:val="005024E2"/>
    <w:rsid w:val="00521AB1"/>
    <w:rsid w:val="00576A18"/>
    <w:rsid w:val="005C7473"/>
    <w:rsid w:val="005D2E0A"/>
    <w:rsid w:val="005E3296"/>
    <w:rsid w:val="005F7016"/>
    <w:rsid w:val="008D0000"/>
    <w:rsid w:val="009861CE"/>
    <w:rsid w:val="00B16DE0"/>
    <w:rsid w:val="00B31478"/>
    <w:rsid w:val="00B52DA4"/>
    <w:rsid w:val="00B914C5"/>
    <w:rsid w:val="00C4614D"/>
    <w:rsid w:val="00DB40F2"/>
    <w:rsid w:val="00EA7649"/>
    <w:rsid w:val="00FA5C7E"/>
    <w:rsid w:val="00FC6563"/>
    <w:rsid w:val="00FD01CC"/>
    <w:rsid w:val="00FD328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de-DE" w:eastAsia="de-DE"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8D0000"/>
    <w:pPr>
      <w:spacing w:after="200" w:line="276" w:lineRule="auto"/>
    </w:pPr>
    <w:rPr>
      <w:lang w:val="de-AT"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rsid w:val="00357A75"/>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locked/>
    <w:rsid w:val="00357A75"/>
    <w:rPr>
      <w:rFonts w:cs="Times New Roman"/>
    </w:rPr>
  </w:style>
  <w:style w:type="paragraph" w:styleId="Fuzeile">
    <w:name w:val="footer"/>
    <w:basedOn w:val="Standard"/>
    <w:link w:val="FuzeileZchn"/>
    <w:uiPriority w:val="99"/>
    <w:rsid w:val="00357A75"/>
    <w:pPr>
      <w:tabs>
        <w:tab w:val="center" w:pos="4536"/>
        <w:tab w:val="right" w:pos="9072"/>
      </w:tabs>
      <w:spacing w:after="0" w:line="240" w:lineRule="auto"/>
    </w:pPr>
  </w:style>
  <w:style w:type="character" w:customStyle="1" w:styleId="FuzeileZchn">
    <w:name w:val="Fußzeile Zchn"/>
    <w:basedOn w:val="Absatz-Standardschriftart"/>
    <w:link w:val="Fuzeile"/>
    <w:uiPriority w:val="99"/>
    <w:locked/>
    <w:rsid w:val="00357A75"/>
    <w:rPr>
      <w:rFonts w:cs="Times New Roman"/>
    </w:rPr>
  </w:style>
  <w:style w:type="paragraph" w:styleId="Sprechblasentext">
    <w:name w:val="Balloon Text"/>
    <w:basedOn w:val="Standard"/>
    <w:link w:val="SprechblasentextZchn"/>
    <w:uiPriority w:val="99"/>
    <w:semiHidden/>
    <w:rsid w:val="00357A75"/>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locked/>
    <w:rsid w:val="00357A75"/>
    <w:rPr>
      <w:rFonts w:ascii="Tahoma" w:hAnsi="Tahoma" w:cs="Tahoma"/>
      <w:sz w:val="16"/>
      <w:szCs w:val="16"/>
    </w:rPr>
  </w:style>
  <w:style w:type="paragraph" w:styleId="Listenabsatz">
    <w:name w:val="List Paragraph"/>
    <w:basedOn w:val="Standard"/>
    <w:uiPriority w:val="99"/>
    <w:qFormat/>
    <w:rsid w:val="00EA7649"/>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de-DE" w:eastAsia="de-DE"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8D0000"/>
    <w:pPr>
      <w:spacing w:after="200" w:line="276" w:lineRule="auto"/>
    </w:pPr>
    <w:rPr>
      <w:lang w:val="de-AT"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rsid w:val="00357A75"/>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locked/>
    <w:rsid w:val="00357A75"/>
    <w:rPr>
      <w:rFonts w:cs="Times New Roman"/>
    </w:rPr>
  </w:style>
  <w:style w:type="paragraph" w:styleId="Fuzeile">
    <w:name w:val="footer"/>
    <w:basedOn w:val="Standard"/>
    <w:link w:val="FuzeileZchn"/>
    <w:uiPriority w:val="99"/>
    <w:rsid w:val="00357A75"/>
    <w:pPr>
      <w:tabs>
        <w:tab w:val="center" w:pos="4536"/>
        <w:tab w:val="right" w:pos="9072"/>
      </w:tabs>
      <w:spacing w:after="0" w:line="240" w:lineRule="auto"/>
    </w:pPr>
  </w:style>
  <w:style w:type="character" w:customStyle="1" w:styleId="FuzeileZchn">
    <w:name w:val="Fußzeile Zchn"/>
    <w:basedOn w:val="Absatz-Standardschriftart"/>
    <w:link w:val="Fuzeile"/>
    <w:uiPriority w:val="99"/>
    <w:locked/>
    <w:rsid w:val="00357A75"/>
    <w:rPr>
      <w:rFonts w:cs="Times New Roman"/>
    </w:rPr>
  </w:style>
  <w:style w:type="paragraph" w:styleId="Sprechblasentext">
    <w:name w:val="Balloon Text"/>
    <w:basedOn w:val="Standard"/>
    <w:link w:val="SprechblasentextZchn"/>
    <w:uiPriority w:val="99"/>
    <w:semiHidden/>
    <w:rsid w:val="00357A75"/>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locked/>
    <w:rsid w:val="00357A75"/>
    <w:rPr>
      <w:rFonts w:ascii="Tahoma" w:hAnsi="Tahoma" w:cs="Tahoma"/>
      <w:sz w:val="16"/>
      <w:szCs w:val="16"/>
    </w:rPr>
  </w:style>
  <w:style w:type="paragraph" w:styleId="Listenabsatz">
    <w:name w:val="List Paragraph"/>
    <w:basedOn w:val="Standard"/>
    <w:uiPriority w:val="99"/>
    <w:qFormat/>
    <w:rsid w:val="00EA764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C2CDA8BC</Template>
  <TotalTime>0</TotalTime>
  <Pages>1</Pages>
  <Words>441</Words>
  <Characters>2784</Characters>
  <Application>Microsoft Office Word</Application>
  <DocSecurity>4</DocSecurity>
  <Lines>23</Lines>
  <Paragraphs>6</Paragraphs>
  <ScaleCrop>false</ScaleCrop>
  <HeadingPairs>
    <vt:vector size="2" baseType="variant">
      <vt:variant>
        <vt:lpstr>Titel</vt:lpstr>
      </vt:variant>
      <vt:variant>
        <vt:i4>1</vt:i4>
      </vt:variant>
    </vt:vector>
  </HeadingPairs>
  <TitlesOfParts>
    <vt:vector size="1" baseType="lpstr">
      <vt:lpstr>Gratzer Reinhard – ver</vt:lpstr>
    </vt:vector>
  </TitlesOfParts>
  <Company>AK-Wien</Company>
  <LinksUpToDate>false</LinksUpToDate>
  <CharactersWithSpaces>3219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Gratzer Reinhard – ver</dc:title>
  <dc:creator>SEVER Georg</dc:creator>
  <cp:lastModifiedBy>SEVER Georg</cp:lastModifiedBy>
  <cp:revision>2</cp:revision>
  <cp:lastPrinted>2011-06-27T08:00:00Z</cp:lastPrinted>
  <dcterms:created xsi:type="dcterms:W3CDTF">2011-06-29T06:34:00Z</dcterms:created>
  <dcterms:modified xsi:type="dcterms:W3CDTF">2011-06-29T06:34:00Z</dcterms:modified>
</cp:coreProperties>
</file>